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3864" w14:textId="69E2238D" w:rsidR="007F7940" w:rsidRDefault="00000000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PORTAFOLIO </w:t>
      </w:r>
    </w:p>
    <w:p w14:paraId="2C4410B9" w14:textId="77777777" w:rsidR="007F7940" w:rsidRDefault="007F7940">
      <w:pPr>
        <w:jc w:val="center"/>
        <w:rPr>
          <w:rFonts w:ascii="Cambria" w:eastAsia="Cambria" w:hAnsi="Cambria" w:cs="Cambria"/>
          <w:b/>
          <w:sz w:val="36"/>
          <w:szCs w:val="36"/>
        </w:rPr>
      </w:pPr>
    </w:p>
    <w:p w14:paraId="4A424C1E" w14:textId="28EC59CA" w:rsidR="007F7940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FICHAS TÉCNICAS DE LECTURA: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2BDB79" w14:textId="77777777" w:rsidR="007F7940" w:rsidRDefault="007F79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F881A" w14:textId="77777777" w:rsidR="007F7940" w:rsidRDefault="007F79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50A71" w14:textId="5E7B24EF" w:rsidR="007F7940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TEMA </w:t>
      </w:r>
      <w:r w:rsidR="00AF14D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</w:p>
    <w:p w14:paraId="5954E1DE" w14:textId="77777777" w:rsidR="003E464D" w:rsidRDefault="00000000" w:rsidP="003E46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Datos generales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del texto: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Autor(es):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84E3EFB" w14:textId="53FAD89D" w:rsidR="007F7940" w:rsidRDefault="00000000" w:rsidP="003E4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Fuente o medio de publicación </w:t>
      </w:r>
      <w:r>
        <w:rPr>
          <w:rFonts w:ascii="Times New Roman" w:eastAsia="Times New Roman" w:hAnsi="Times New Roman" w:cs="Times New Roman"/>
          <w:sz w:val="24"/>
          <w:szCs w:val="24"/>
        </w:rPr>
        <w:t>(libro, artículo, página web, etc.):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Fecha de publicación: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Género literario o tipo de texto </w:t>
      </w:r>
      <w:r>
        <w:rPr>
          <w:rFonts w:ascii="Times New Roman" w:eastAsia="Times New Roman" w:hAnsi="Times New Roman" w:cs="Times New Roman"/>
          <w:sz w:val="24"/>
          <w:szCs w:val="24"/>
        </w:rPr>
        <w:t>(narrativo, informativo, argumentativo, poesía, dramático,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Extensión </w:t>
      </w:r>
      <w:r>
        <w:rPr>
          <w:rFonts w:ascii="Times New Roman" w:eastAsia="Times New Roman" w:hAnsi="Times New Roman" w:cs="Times New Roman"/>
          <w:sz w:val="24"/>
          <w:szCs w:val="24"/>
        </w:rPr>
        <w:t>(número de páginas o palabras):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 Propósito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principal de la lectura </w:t>
      </w:r>
      <w:r>
        <w:rPr>
          <w:rFonts w:ascii="Times New Roman" w:eastAsia="Times New Roman" w:hAnsi="Times New Roman" w:cs="Times New Roman"/>
          <w:sz w:val="24"/>
          <w:szCs w:val="24"/>
        </w:rPr>
        <w:t>(informarse, entretenerse, reflexionar, investigar, argumentar):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Contexto de la lectura </w:t>
      </w:r>
      <w:r>
        <w:rPr>
          <w:rFonts w:ascii="Times New Roman" w:eastAsia="Times New Roman" w:hAnsi="Times New Roman" w:cs="Times New Roman"/>
          <w:sz w:val="24"/>
          <w:szCs w:val="24"/>
        </w:rPr>
        <w:t>(personal, académico, comunitario,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3. Características del texto: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Nivel de dificultad </w:t>
      </w:r>
      <w:r>
        <w:rPr>
          <w:rFonts w:ascii="Times New Roman" w:eastAsia="Times New Roman" w:hAnsi="Times New Roman" w:cs="Times New Roman"/>
          <w:sz w:val="24"/>
          <w:szCs w:val="24"/>
        </w:rPr>
        <w:t>(bajo, medio, alto) basado en vocabulario, complejidad sintáctica y temática</w:t>
      </w:r>
    </w:p>
    <w:p w14:paraId="6CD30A48" w14:textId="77777777" w:rsidR="007F7940" w:rsidRDefault="007F7940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773E69F5" w14:textId="77777777" w:rsidR="007F7940" w:rsidRDefault="007F7940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3073DB4F" w14:textId="2CB48A81" w:rsidR="007F7940" w:rsidRDefault="00000000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highlight w:val="yellow"/>
        </w:rPr>
        <w:t xml:space="preserve">TEMA </w:t>
      </w:r>
      <w:r w:rsidR="00AF14DB">
        <w:rPr>
          <w:rFonts w:ascii="Cambria" w:eastAsia="Cambria" w:hAnsi="Cambria" w:cs="Cambria"/>
          <w:b/>
          <w:sz w:val="24"/>
          <w:szCs w:val="24"/>
          <w:highlight w:val="yellow"/>
        </w:rPr>
        <w:t>2</w:t>
      </w:r>
      <w:r>
        <w:rPr>
          <w:rFonts w:ascii="Cambria" w:eastAsia="Cambria" w:hAnsi="Cambria" w:cs="Cambria"/>
          <w:b/>
          <w:sz w:val="24"/>
          <w:szCs w:val="24"/>
          <w:highlight w:val="yellow"/>
        </w:rPr>
        <w:t>:</w:t>
      </w:r>
    </w:p>
    <w:p w14:paraId="67B1308D" w14:textId="62AA5CA3" w:rsidR="007F794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Datos generales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del texto:</w:t>
      </w:r>
      <w:r w:rsidR="003E46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Autor(es):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Fuente o medio de publicación </w:t>
      </w:r>
      <w:r>
        <w:rPr>
          <w:rFonts w:ascii="Times New Roman" w:eastAsia="Times New Roman" w:hAnsi="Times New Roman" w:cs="Times New Roman"/>
          <w:sz w:val="24"/>
          <w:szCs w:val="24"/>
        </w:rPr>
        <w:t>(libro, artículo, página web, etc.):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Fecha de publicación: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Género literario o tipo de texto </w:t>
      </w:r>
      <w:r>
        <w:rPr>
          <w:rFonts w:ascii="Times New Roman" w:eastAsia="Times New Roman" w:hAnsi="Times New Roman" w:cs="Times New Roman"/>
          <w:sz w:val="24"/>
          <w:szCs w:val="24"/>
        </w:rPr>
        <w:t>(narrativo, informativo, argumentativo, poesía, dramático,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Extensión </w:t>
      </w:r>
      <w:r>
        <w:rPr>
          <w:rFonts w:ascii="Times New Roman" w:eastAsia="Times New Roman" w:hAnsi="Times New Roman" w:cs="Times New Roman"/>
          <w:sz w:val="24"/>
          <w:szCs w:val="24"/>
        </w:rPr>
        <w:t>(número de páginas o palabras):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 Propósito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principal de la lectura </w:t>
      </w:r>
      <w:r>
        <w:rPr>
          <w:rFonts w:ascii="Times New Roman" w:eastAsia="Times New Roman" w:hAnsi="Times New Roman" w:cs="Times New Roman"/>
          <w:sz w:val="24"/>
          <w:szCs w:val="24"/>
        </w:rPr>
        <w:t>(informarse, entretenerse, reflexionar, investigar, argumentar):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Contexto de la lectura </w:t>
      </w:r>
      <w:r>
        <w:rPr>
          <w:rFonts w:ascii="Times New Roman" w:eastAsia="Times New Roman" w:hAnsi="Times New Roman" w:cs="Times New Roman"/>
          <w:sz w:val="24"/>
          <w:szCs w:val="24"/>
        </w:rPr>
        <w:t>(personal, académico, comunitario,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3. Características del texto: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Nivel de dificultad </w:t>
      </w:r>
      <w:r>
        <w:rPr>
          <w:rFonts w:ascii="Times New Roman" w:eastAsia="Times New Roman" w:hAnsi="Times New Roman" w:cs="Times New Roman"/>
          <w:sz w:val="24"/>
          <w:szCs w:val="24"/>
        </w:rPr>
        <w:t>(bajo, medio, alto) basado en vocabulario, complejidad sintáctica y temática</w:t>
      </w:r>
    </w:p>
    <w:p w14:paraId="13A07CAC" w14:textId="77777777" w:rsidR="007F7940" w:rsidRDefault="007F7940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145211F5" w14:textId="77777777" w:rsidR="00AF14DB" w:rsidRDefault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271B1D05" w14:textId="77777777" w:rsidR="00AF14DB" w:rsidRDefault="00AF14DB" w:rsidP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563520B5" w14:textId="656E367E" w:rsidR="00AF14DB" w:rsidRDefault="00AF14DB" w:rsidP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highlight w:val="yellow"/>
        </w:rPr>
        <w:t>TEMA 3:</w:t>
      </w:r>
    </w:p>
    <w:p w14:paraId="4F349C11" w14:textId="77777777" w:rsidR="00AF14DB" w:rsidRDefault="00AF14DB" w:rsidP="00AF14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Datos generales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del texto: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Autor(es):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Fuente o medio de publicación </w:t>
      </w:r>
      <w:r>
        <w:rPr>
          <w:rFonts w:ascii="Times New Roman" w:eastAsia="Times New Roman" w:hAnsi="Times New Roman" w:cs="Times New Roman"/>
          <w:sz w:val="24"/>
          <w:szCs w:val="24"/>
        </w:rPr>
        <w:t>(libro, artículo, página web, etc.):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Fecha de publicación: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Género literario o tipo de texto </w:t>
      </w:r>
      <w:r>
        <w:rPr>
          <w:rFonts w:ascii="Times New Roman" w:eastAsia="Times New Roman" w:hAnsi="Times New Roman" w:cs="Times New Roman"/>
          <w:sz w:val="24"/>
          <w:szCs w:val="24"/>
        </w:rPr>
        <w:t>(narrativo, informativo, argumentativo, poesía, dramático,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Extensión </w:t>
      </w:r>
      <w:r>
        <w:rPr>
          <w:rFonts w:ascii="Times New Roman" w:eastAsia="Times New Roman" w:hAnsi="Times New Roman" w:cs="Times New Roman"/>
          <w:sz w:val="24"/>
          <w:szCs w:val="24"/>
        </w:rPr>
        <w:t>(número de páginas o palabras):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 Propósito de la lectura: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 principal de la lectura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(informarse, entretenerse, reflexionar, investigar,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argumentar):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Contexto de la lectura </w:t>
      </w:r>
      <w:r>
        <w:rPr>
          <w:rFonts w:ascii="Times New Roman" w:eastAsia="Times New Roman" w:hAnsi="Times New Roman" w:cs="Times New Roman"/>
          <w:sz w:val="24"/>
          <w:szCs w:val="24"/>
        </w:rPr>
        <w:t>(personal, académico, comunitario, etc.):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3. Características del texto: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Nivel de dificultad </w:t>
      </w:r>
      <w:r>
        <w:rPr>
          <w:rFonts w:ascii="Times New Roman" w:eastAsia="Times New Roman" w:hAnsi="Times New Roman" w:cs="Times New Roman"/>
          <w:sz w:val="24"/>
          <w:szCs w:val="24"/>
        </w:rPr>
        <w:t>(bajo, medio, alto) basado en vocabulario, complejidad sintáctica y temática</w:t>
      </w:r>
    </w:p>
    <w:p w14:paraId="305409A0" w14:textId="77777777" w:rsidR="00AF14DB" w:rsidRDefault="00AF14DB" w:rsidP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2302039D" w14:textId="77777777" w:rsidR="00AF14DB" w:rsidRDefault="00AF14DB" w:rsidP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1F515243" w14:textId="77777777" w:rsidR="00AF14DB" w:rsidRDefault="00AF14DB" w:rsidP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0BCDFB3B" w14:textId="77777777" w:rsidR="00AF14DB" w:rsidRDefault="00AF14DB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sectPr w:rsidR="00AF14D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FF72" w14:textId="77777777" w:rsidR="00FE1B0D" w:rsidRDefault="00FE1B0D">
      <w:pPr>
        <w:spacing w:after="0" w:line="240" w:lineRule="auto"/>
      </w:pPr>
      <w:r>
        <w:separator/>
      </w:r>
    </w:p>
  </w:endnote>
  <w:endnote w:type="continuationSeparator" w:id="0">
    <w:p w14:paraId="10D2C0B7" w14:textId="77777777" w:rsidR="00FE1B0D" w:rsidRDefault="00FE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44D7" w14:textId="77777777" w:rsidR="007F79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F23AD2D" wp14:editId="16B78BF0">
          <wp:simplePos x="0" y="0"/>
          <wp:positionH relativeFrom="column">
            <wp:posOffset>-1080134</wp:posOffset>
          </wp:positionH>
          <wp:positionV relativeFrom="paragraph">
            <wp:posOffset>-1066799</wp:posOffset>
          </wp:positionV>
          <wp:extent cx="7142480" cy="167132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AFDF" w14:textId="77777777" w:rsidR="00FE1B0D" w:rsidRDefault="00FE1B0D">
      <w:pPr>
        <w:spacing w:after="0" w:line="240" w:lineRule="auto"/>
      </w:pPr>
      <w:r>
        <w:separator/>
      </w:r>
    </w:p>
  </w:footnote>
  <w:footnote w:type="continuationSeparator" w:id="0">
    <w:p w14:paraId="285FD5E4" w14:textId="77777777" w:rsidR="00FE1B0D" w:rsidRDefault="00FE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1117" w14:textId="77777777" w:rsidR="007F79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016324D" wp14:editId="3E9480B3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658100" cy="1791970"/>
          <wp:effectExtent l="0" t="0" r="0" b="0"/>
          <wp:wrapNone/>
          <wp:docPr id="8" name="image1.png" descr="Imagen que contiene 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Icon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21A2CDD" wp14:editId="21381253">
              <wp:simplePos x="0" y="0"/>
              <wp:positionH relativeFrom="column">
                <wp:posOffset>3549333</wp:posOffset>
              </wp:positionH>
              <wp:positionV relativeFrom="paragraph">
                <wp:posOffset>-454341</wp:posOffset>
              </wp:positionV>
              <wp:extent cx="2111375" cy="904875"/>
              <wp:effectExtent l="0" t="0" r="0" b="0"/>
              <wp:wrapSquare wrapText="bothSides" distT="45720" distB="45720" distL="114300" distR="114300"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5075" y="3332325"/>
                        <a:ext cx="21018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8041F1" w14:textId="77777777" w:rsidR="007F7940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760"/>
                              <w:sz w:val="20"/>
                            </w:rPr>
                            <w:t>Unidad Educativa Rafael Galeth</w:t>
                          </w:r>
                        </w:p>
                        <w:p w14:paraId="456E8687" w14:textId="77777777" w:rsidR="007F7940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760"/>
                              <w:sz w:val="20"/>
                            </w:rPr>
                            <w:t xml:space="preserve">Modalidad Virtual </w:t>
                          </w:r>
                        </w:p>
                        <w:p w14:paraId="3C2BC9ED" w14:textId="77777777" w:rsidR="007F7940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760"/>
                              <w:sz w:val="20"/>
                            </w:rPr>
                            <w:t>Código AMIE 22H00067</w:t>
                          </w:r>
                        </w:p>
                        <w:p w14:paraId="76EE5D9D" w14:textId="77777777" w:rsidR="007F7940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760"/>
                              <w:sz w:val="20"/>
                            </w:rPr>
                            <w:t xml:space="preserve">www.colegiopceirafaelgaleth.com </w:t>
                          </w:r>
                        </w:p>
                        <w:p w14:paraId="318A4C0B" w14:textId="77777777" w:rsidR="007F7940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760"/>
                              <w:sz w:val="20"/>
                            </w:rPr>
                            <w:t>MINEDUC-CZ2-2025-00361-R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1A2CDD" id="Rectángulo 5" o:spid="_x0000_s1026" style="position:absolute;margin-left:279.5pt;margin-top:-35.75pt;width:166.25pt;height:71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" stroked="f">
              <v:textbox inset="2.53958mm,1.2694mm,2.53958mm,1.2694mm">
                <w:txbxContent>
                  <w:p w14:paraId="1A8041F1" w14:textId="77777777" w:rsidR="007F7940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760"/>
                        <w:sz w:val="20"/>
                      </w:rPr>
                      <w:t>Unidad Educativa Rafael Galeth</w:t>
                    </w:r>
                  </w:p>
                  <w:p w14:paraId="456E8687" w14:textId="77777777" w:rsidR="007F7940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760"/>
                        <w:sz w:val="20"/>
                      </w:rPr>
                      <w:t xml:space="preserve">Modalidad Virtual </w:t>
                    </w:r>
                  </w:p>
                  <w:p w14:paraId="3C2BC9ED" w14:textId="77777777" w:rsidR="007F7940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760"/>
                        <w:sz w:val="20"/>
                      </w:rPr>
                      <w:t>Código AMIE 22H00067</w:t>
                    </w:r>
                  </w:p>
                  <w:p w14:paraId="76EE5D9D" w14:textId="77777777" w:rsidR="007F7940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760"/>
                        <w:sz w:val="20"/>
                      </w:rPr>
                      <w:t xml:space="preserve">www.colegiopceirafaelgaleth.com </w:t>
                    </w:r>
                  </w:p>
                  <w:p w14:paraId="318A4C0B" w14:textId="77777777" w:rsidR="007F7940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760"/>
                        <w:sz w:val="20"/>
                      </w:rPr>
                      <w:t>MINEDUC-CZ2-2025-00361-R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40"/>
    <w:rsid w:val="003E464D"/>
    <w:rsid w:val="0065723A"/>
    <w:rsid w:val="007F7940"/>
    <w:rsid w:val="009073CE"/>
    <w:rsid w:val="00997369"/>
    <w:rsid w:val="00AF14DB"/>
    <w:rsid w:val="00B40387"/>
    <w:rsid w:val="00BF1A37"/>
    <w:rsid w:val="00C82B82"/>
    <w:rsid w:val="00D94E49"/>
    <w:rsid w:val="00FE10E3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8F0A"/>
  <w15:docId w15:val="{EDF2B1FC-8E95-49DF-903C-AF997A1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D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9B"/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E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y6rVIkxyGkoEzYBVem/9vWWQw==">CgMxLjA4AHIhMUt4QXFYbXhxVHlOeTl1ZFhYeHdTa0tnZFBWTDdUR1JK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2026-01-23T13:29:00Z</dcterms:created>
  <dcterms:modified xsi:type="dcterms:W3CDTF">2026-01-23T13:29:00Z</dcterms:modified>
</cp:coreProperties>
</file>